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82DC1" w:rsidRPr="00782DC1" w:rsidRDefault="00744ACF" w:rsidP="00782DC1">
      <w:pPr>
        <w:spacing w:after="0" w:line="240" w:lineRule="auto"/>
        <w:textAlignment w:val="baseline"/>
        <w:outlineLvl w:val="1"/>
        <w:rPr>
          <w:rFonts w:ascii="Arial" w:eastAsia="Times New Roman" w:hAnsi="Arial" w:cs="Arial"/>
          <w:b/>
          <w:bCs/>
          <w:sz w:val="31"/>
          <w:szCs w:val="31"/>
        </w:rPr>
      </w:pPr>
      <w:r>
        <w:fldChar w:fldCharType="begin"/>
      </w:r>
      <w:r>
        <w:instrText xml:space="preserve"> HYPERLINK "http://www.whitehouseconferenceonaging.gov/blog/post/administration-releases-final-report-for-2015-conference-on-aging.aspx" \t "_parent" </w:instrText>
      </w:r>
      <w:r>
        <w:fldChar w:fldCharType="separate"/>
      </w:r>
      <w:r w:rsidR="00782DC1" w:rsidRPr="00782DC1">
        <w:rPr>
          <w:rFonts w:ascii="Arial" w:eastAsia="Times New Roman" w:hAnsi="Arial" w:cs="Arial"/>
          <w:b/>
          <w:bCs/>
          <w:color w:val="1177BB"/>
          <w:sz w:val="30"/>
          <w:szCs w:val="30"/>
          <w:u w:val="single"/>
          <w:bdr w:val="none" w:sz="0" w:space="0" w:color="auto" w:frame="1"/>
        </w:rPr>
        <w:t>Administration Releases Final Report for 2015 Conference on Aging</w:t>
      </w:r>
      <w:r>
        <w:rPr>
          <w:rFonts w:ascii="Arial" w:eastAsia="Times New Roman" w:hAnsi="Arial" w:cs="Arial"/>
          <w:b/>
          <w:bCs/>
          <w:color w:val="1177BB"/>
          <w:sz w:val="30"/>
          <w:szCs w:val="30"/>
          <w:u w:val="single"/>
          <w:bdr w:val="none" w:sz="0" w:space="0" w:color="auto" w:frame="1"/>
        </w:rPr>
        <w:fldChar w:fldCharType="end"/>
      </w:r>
    </w:p>
    <w:p w:rsidR="00782DC1" w:rsidRDefault="00782DC1" w:rsidP="00782DC1">
      <w:pPr>
        <w:spacing w:after="0" w:line="240" w:lineRule="auto"/>
        <w:textAlignment w:val="baseline"/>
        <w:rPr>
          <w:rFonts w:ascii="Arial" w:eastAsia="Times New Roman" w:hAnsi="Arial" w:cs="Arial"/>
          <w:i/>
          <w:iCs/>
          <w:sz w:val="18"/>
          <w:szCs w:val="18"/>
        </w:rPr>
      </w:pPr>
    </w:p>
    <w:p w:rsidR="00CB2F19" w:rsidRDefault="00782DC1" w:rsidP="00CB2F19">
      <w:pPr>
        <w:pStyle w:val="gdp"/>
        <w:spacing w:before="0" w:beforeAutospacing="0" w:after="120" w:afterAutospacing="0"/>
        <w:rPr>
          <w:rFonts w:ascii="Arial" w:eastAsia="Times New Roman" w:hAnsi="Arial" w:cs="Arial"/>
          <w:i/>
          <w:iCs/>
          <w:sz w:val="18"/>
          <w:szCs w:val="18"/>
        </w:rPr>
      </w:pPr>
      <w:r w:rsidRPr="00782DC1">
        <w:rPr>
          <w:rFonts w:ascii="Arial" w:eastAsia="Times New Roman" w:hAnsi="Arial" w:cs="Arial"/>
          <w:i/>
          <w:iCs/>
          <w:sz w:val="18"/>
          <w:szCs w:val="18"/>
        </w:rPr>
        <w:t xml:space="preserve">29. December 2015 11:56 </w:t>
      </w:r>
    </w:p>
    <w:p w:rsidR="00CB2F19" w:rsidRDefault="00CB2F19" w:rsidP="00CB2F19">
      <w:pPr>
        <w:pStyle w:val="gdp"/>
        <w:spacing w:before="0" w:beforeAutospacing="0" w:after="120" w:afterAutospacing="0"/>
        <w:rPr>
          <w:rFonts w:ascii="Arial" w:hAnsi="Arial" w:cs="Arial"/>
          <w:color w:val="000000"/>
          <w:sz w:val="22"/>
          <w:szCs w:val="22"/>
        </w:rPr>
      </w:pPr>
      <w:r>
        <w:rPr>
          <w:rFonts w:ascii="Arial" w:hAnsi="Arial" w:cs="Arial"/>
          <w:i/>
          <w:iCs/>
          <w:color w:val="000000"/>
          <w:sz w:val="22"/>
          <w:szCs w:val="22"/>
        </w:rPr>
        <w:t>By Cecilia Muñoz, Director of the Domestic Policy Council</w:t>
      </w:r>
    </w:p>
    <w:p w:rsidR="00782DC1" w:rsidRPr="00782DC1" w:rsidRDefault="00782DC1" w:rsidP="00782DC1">
      <w:pPr>
        <w:shd w:val="clear" w:color="auto" w:fill="FFFFFF"/>
        <w:spacing w:after="0" w:line="365" w:lineRule="atLeast"/>
        <w:textAlignment w:val="baseline"/>
        <w:rPr>
          <w:rFonts w:ascii="Arial" w:eastAsia="Times New Roman" w:hAnsi="Arial" w:cs="Arial"/>
          <w:color w:val="333333"/>
          <w:sz w:val="23"/>
          <w:szCs w:val="23"/>
        </w:rPr>
      </w:pPr>
      <w:r w:rsidRPr="00782DC1">
        <w:rPr>
          <w:rFonts w:ascii="Arial" w:eastAsia="Times New Roman" w:hAnsi="Arial" w:cs="Arial"/>
          <w:color w:val="333333"/>
          <w:sz w:val="23"/>
          <w:szCs w:val="23"/>
          <w:bdr w:val="none" w:sz="0" w:space="0" w:color="auto" w:frame="1"/>
        </w:rPr>
        <w:t>As 2015 comes to an end, it is time for us to reflect on the events of the last year and to look toward the work still ahead of us. In that spirit, I’m pleased to share the final </w:t>
      </w:r>
      <w:hyperlink r:id="rId4" w:tgtFrame="_blank" w:history="1">
        <w:r w:rsidRPr="00782DC1">
          <w:rPr>
            <w:rFonts w:ascii="Arial" w:eastAsia="Times New Roman" w:hAnsi="Arial" w:cs="Arial"/>
            <w:color w:val="1177BB"/>
            <w:sz w:val="23"/>
            <w:szCs w:val="23"/>
            <w:u w:val="single"/>
            <w:bdr w:val="none" w:sz="0" w:space="0" w:color="auto" w:frame="1"/>
          </w:rPr>
          <w:t>report </w:t>
        </w:r>
      </w:hyperlink>
      <w:r w:rsidRPr="00782DC1">
        <w:rPr>
          <w:rFonts w:ascii="Arial" w:eastAsia="Times New Roman" w:hAnsi="Arial" w:cs="Arial"/>
          <w:color w:val="333333"/>
          <w:sz w:val="23"/>
          <w:szCs w:val="23"/>
          <w:bdr w:val="none" w:sz="0" w:space="0" w:color="auto" w:frame="1"/>
        </w:rPr>
        <w:t>for the 2015 White House Conference on Aging that summarizes the work of this eventful year as well as the feedback we have received in the course of carrying it out.  </w:t>
      </w:r>
    </w:p>
    <w:p w:rsidR="00CB2F19" w:rsidRDefault="00CB2F19" w:rsidP="00782DC1">
      <w:pPr>
        <w:shd w:val="clear" w:color="auto" w:fill="FFFFFF"/>
        <w:spacing w:after="0" w:line="365" w:lineRule="atLeast"/>
        <w:textAlignment w:val="baseline"/>
        <w:rPr>
          <w:rFonts w:ascii="Arial" w:eastAsia="Times New Roman" w:hAnsi="Arial" w:cs="Arial"/>
          <w:color w:val="333333"/>
          <w:sz w:val="23"/>
          <w:szCs w:val="23"/>
        </w:rPr>
      </w:pPr>
    </w:p>
    <w:p w:rsidR="00782DC1" w:rsidRPr="00782DC1" w:rsidRDefault="00782DC1" w:rsidP="00782DC1">
      <w:pPr>
        <w:shd w:val="clear" w:color="auto" w:fill="FFFFFF"/>
        <w:spacing w:after="0" w:line="365" w:lineRule="atLeast"/>
        <w:textAlignment w:val="baseline"/>
        <w:rPr>
          <w:rFonts w:ascii="Arial" w:eastAsia="Times New Roman" w:hAnsi="Arial" w:cs="Arial"/>
          <w:color w:val="333333"/>
          <w:sz w:val="23"/>
          <w:szCs w:val="23"/>
        </w:rPr>
      </w:pPr>
      <w:r w:rsidRPr="00782DC1">
        <w:rPr>
          <w:rFonts w:ascii="Arial" w:eastAsia="Times New Roman" w:hAnsi="Arial" w:cs="Arial"/>
          <w:color w:val="333333"/>
          <w:sz w:val="23"/>
          <w:szCs w:val="23"/>
        </w:rPr>
        <w:t>In a year that marked the 50th anniversary of Medicare, Medicaid, and the Older Americans Act, as well as the 80th anniversary of Social Security, the White House Conference on Aging provided an opportunity to reflect on the importance of these programs, highlight new actions to support Americans as we age, and focus on the powerful role that technology can play in lives of seniors in the decade ahead.  </w:t>
      </w:r>
    </w:p>
    <w:p w:rsidR="00782DC1" w:rsidRDefault="00782DC1" w:rsidP="00782DC1">
      <w:pPr>
        <w:shd w:val="clear" w:color="auto" w:fill="FFFFFF"/>
        <w:spacing w:after="0" w:line="365" w:lineRule="atLeast"/>
        <w:textAlignment w:val="baseline"/>
        <w:rPr>
          <w:rFonts w:ascii="Arial" w:eastAsia="Times New Roman" w:hAnsi="Arial" w:cs="Arial"/>
          <w:color w:val="333333"/>
          <w:sz w:val="23"/>
          <w:szCs w:val="23"/>
        </w:rPr>
      </w:pPr>
    </w:p>
    <w:p w:rsidR="00782DC1" w:rsidRPr="00782DC1" w:rsidRDefault="00782DC1" w:rsidP="00782DC1">
      <w:pPr>
        <w:shd w:val="clear" w:color="auto" w:fill="FFFFFF"/>
        <w:spacing w:after="0" w:line="365" w:lineRule="atLeast"/>
        <w:textAlignment w:val="baseline"/>
        <w:rPr>
          <w:rFonts w:ascii="Arial" w:eastAsia="Times New Roman" w:hAnsi="Arial" w:cs="Arial"/>
          <w:color w:val="333333"/>
          <w:sz w:val="23"/>
          <w:szCs w:val="23"/>
        </w:rPr>
      </w:pPr>
      <w:r w:rsidRPr="00782DC1">
        <w:rPr>
          <w:rFonts w:ascii="Arial" w:eastAsia="Times New Roman" w:hAnsi="Arial" w:cs="Arial"/>
          <w:color w:val="333333"/>
          <w:sz w:val="23"/>
          <w:szCs w:val="23"/>
        </w:rPr>
        <w:t>The sixth White House Conference on Aging, which </w:t>
      </w:r>
      <w:hyperlink r:id="rId5" w:tgtFrame="_blank" w:history="1">
        <w:r w:rsidRPr="00782DC1">
          <w:rPr>
            <w:rFonts w:ascii="Arial" w:eastAsia="Times New Roman" w:hAnsi="Arial" w:cs="Arial"/>
            <w:color w:val="1177BB"/>
            <w:sz w:val="23"/>
            <w:szCs w:val="23"/>
            <w:u w:val="single"/>
            <w:bdr w:val="none" w:sz="0" w:space="0" w:color="auto" w:frame="1"/>
          </w:rPr>
          <w:t>President Obama hosted on July 13</w:t>
        </w:r>
      </w:hyperlink>
      <w:r w:rsidRPr="00782DC1">
        <w:rPr>
          <w:rFonts w:ascii="Arial" w:eastAsia="Times New Roman" w:hAnsi="Arial" w:cs="Arial"/>
          <w:color w:val="333333"/>
          <w:sz w:val="23"/>
          <w:szCs w:val="23"/>
        </w:rPr>
        <w:t>, was informed by a year of pre-conference activities and conversations that allowed a broad range of stakeholders to provide substantial input. At the conference,  </w:t>
      </w:r>
      <w:hyperlink r:id="rId6" w:tgtFrame="_blank" w:history="1">
        <w:r w:rsidRPr="00782DC1">
          <w:rPr>
            <w:rFonts w:ascii="Arial" w:eastAsia="Times New Roman" w:hAnsi="Arial" w:cs="Arial"/>
            <w:color w:val="1177BB"/>
            <w:sz w:val="23"/>
            <w:szCs w:val="23"/>
            <w:u w:val="single"/>
            <w:bdr w:val="none" w:sz="0" w:space="0" w:color="auto" w:frame="1"/>
          </w:rPr>
          <w:t>the Administration announced a number of new public actions and initiatives across the government and across the country to help ensure Americans have increased opportunity and ability to retire with dignity</w:t>
        </w:r>
      </w:hyperlink>
      <w:r w:rsidRPr="00782DC1">
        <w:rPr>
          <w:rFonts w:ascii="Arial" w:eastAsia="Times New Roman" w:hAnsi="Arial" w:cs="Arial"/>
          <w:color w:val="333333"/>
          <w:sz w:val="23"/>
          <w:szCs w:val="23"/>
        </w:rPr>
        <w:t>; that older adults enjoy the fullest physical, mental, and social well-being; that older adults can maximize their independence and ability to age in place; and that elder abuse and financial exploitation is more fully recognized as a serious public health challenge and addressed accordingly and effectively. </w:t>
      </w:r>
    </w:p>
    <w:p w:rsidR="00782DC1" w:rsidRDefault="00782DC1" w:rsidP="00782DC1">
      <w:pPr>
        <w:shd w:val="clear" w:color="auto" w:fill="FFFFFF"/>
        <w:spacing w:after="0" w:line="365" w:lineRule="atLeast"/>
        <w:textAlignment w:val="baseline"/>
        <w:rPr>
          <w:rFonts w:ascii="Arial" w:eastAsia="Times New Roman" w:hAnsi="Arial" w:cs="Arial"/>
          <w:color w:val="333333"/>
          <w:sz w:val="23"/>
          <w:szCs w:val="23"/>
        </w:rPr>
      </w:pPr>
    </w:p>
    <w:p w:rsidR="00782DC1" w:rsidRPr="00782DC1" w:rsidRDefault="00782DC1" w:rsidP="00782DC1">
      <w:pPr>
        <w:shd w:val="clear" w:color="auto" w:fill="FFFFFF"/>
        <w:spacing w:after="0" w:line="365" w:lineRule="atLeast"/>
        <w:textAlignment w:val="baseline"/>
        <w:rPr>
          <w:rFonts w:ascii="Arial" w:eastAsia="Times New Roman" w:hAnsi="Arial" w:cs="Arial"/>
          <w:color w:val="333333"/>
          <w:sz w:val="23"/>
          <w:szCs w:val="23"/>
        </w:rPr>
      </w:pPr>
      <w:r w:rsidRPr="00782DC1">
        <w:rPr>
          <w:rFonts w:ascii="Arial" w:eastAsia="Times New Roman" w:hAnsi="Arial" w:cs="Arial"/>
          <w:color w:val="333333"/>
          <w:sz w:val="23"/>
          <w:szCs w:val="23"/>
        </w:rPr>
        <w:t>While we accomplished a great deal, we recognize that there is much work still to do. Through a combination of listening sessions, breakout groups, watch parties, regional and topical forums, and written feedback, the White House heard from thousands of Americans about the issues most important to them regarding our aging population. A better informed vision for aging in America emerged from this dialogue: one that recognizes the possibilities, rather than the limitations of aging, so that every American can enjoy a longer, better, more active, and independent life.</w:t>
      </w:r>
    </w:p>
    <w:p w:rsidR="00782DC1" w:rsidRDefault="00782DC1" w:rsidP="00782DC1">
      <w:pPr>
        <w:shd w:val="clear" w:color="auto" w:fill="FFFFFF"/>
        <w:spacing w:after="0" w:line="365" w:lineRule="atLeast"/>
        <w:textAlignment w:val="baseline"/>
        <w:rPr>
          <w:rFonts w:ascii="Arial" w:eastAsia="Times New Roman" w:hAnsi="Arial" w:cs="Arial"/>
          <w:color w:val="333333"/>
          <w:sz w:val="23"/>
          <w:szCs w:val="23"/>
        </w:rPr>
      </w:pPr>
    </w:p>
    <w:p w:rsidR="00782DC1" w:rsidRPr="00782DC1" w:rsidRDefault="00782DC1" w:rsidP="00782DC1">
      <w:pPr>
        <w:shd w:val="clear" w:color="auto" w:fill="FFFFFF"/>
        <w:spacing w:after="0" w:line="365" w:lineRule="atLeast"/>
        <w:textAlignment w:val="baseline"/>
        <w:rPr>
          <w:rFonts w:ascii="Arial" w:eastAsia="Times New Roman" w:hAnsi="Arial" w:cs="Arial"/>
          <w:color w:val="333333"/>
          <w:sz w:val="23"/>
          <w:szCs w:val="23"/>
        </w:rPr>
      </w:pPr>
      <w:r w:rsidRPr="00782DC1">
        <w:rPr>
          <w:rFonts w:ascii="Arial" w:eastAsia="Times New Roman" w:hAnsi="Arial" w:cs="Arial"/>
          <w:color w:val="333333"/>
          <w:sz w:val="23"/>
          <w:szCs w:val="23"/>
        </w:rPr>
        <w:t xml:space="preserve">Thanks to all of you who engaged with us in this dialogue, shared personal stories, and made commitments to improve the lives of older Americans now and in the future. We look </w:t>
      </w:r>
      <w:r w:rsidRPr="00782DC1">
        <w:rPr>
          <w:rFonts w:ascii="Arial" w:eastAsia="Times New Roman" w:hAnsi="Arial" w:cs="Arial"/>
          <w:color w:val="333333"/>
          <w:sz w:val="23"/>
          <w:szCs w:val="23"/>
        </w:rPr>
        <w:lastRenderedPageBreak/>
        <w:t>forward to the combined efforts of all of us -- working together in both the public and private sectors – to continue the work to support healthy, active, independent aging in America.  </w:t>
      </w:r>
    </w:p>
    <w:p w:rsidR="00DE5DF5" w:rsidRDefault="00DE5DF5"/>
    <w:sectPr w:rsidR="00DE5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C1"/>
    <w:rsid w:val="00744ACF"/>
    <w:rsid w:val="00782DC1"/>
    <w:rsid w:val="00CB2F19"/>
    <w:rsid w:val="00DE5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56599-8E62-476D-807A-E887714D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82D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2DC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82DC1"/>
    <w:rPr>
      <w:color w:val="0000FF"/>
      <w:u w:val="single"/>
    </w:rPr>
  </w:style>
  <w:style w:type="paragraph" w:styleId="NormalWeb">
    <w:name w:val="Normal (Web)"/>
    <w:basedOn w:val="Normal"/>
    <w:uiPriority w:val="99"/>
    <w:semiHidden/>
    <w:unhideWhenUsed/>
    <w:rsid w:val="00782D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82DC1"/>
  </w:style>
  <w:style w:type="paragraph" w:customStyle="1" w:styleId="gdp">
    <w:name w:val="gd_p"/>
    <w:basedOn w:val="Normal"/>
    <w:rsid w:val="00CB2F1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391103">
      <w:bodyDiv w:val="1"/>
      <w:marLeft w:val="0"/>
      <w:marRight w:val="0"/>
      <w:marTop w:val="0"/>
      <w:marBottom w:val="0"/>
      <w:divBdr>
        <w:top w:val="none" w:sz="0" w:space="0" w:color="auto"/>
        <w:left w:val="none" w:sz="0" w:space="0" w:color="auto"/>
        <w:bottom w:val="none" w:sz="0" w:space="0" w:color="auto"/>
        <w:right w:val="none" w:sz="0" w:space="0" w:color="auto"/>
      </w:divBdr>
    </w:div>
    <w:div w:id="1589147555">
      <w:bodyDiv w:val="1"/>
      <w:marLeft w:val="0"/>
      <w:marRight w:val="0"/>
      <w:marTop w:val="0"/>
      <w:marBottom w:val="0"/>
      <w:divBdr>
        <w:top w:val="none" w:sz="0" w:space="0" w:color="auto"/>
        <w:left w:val="none" w:sz="0" w:space="0" w:color="auto"/>
        <w:bottom w:val="none" w:sz="0" w:space="0" w:color="auto"/>
        <w:right w:val="none" w:sz="0" w:space="0" w:color="auto"/>
      </w:divBdr>
      <w:divsChild>
        <w:div w:id="1980574938">
          <w:marLeft w:val="0"/>
          <w:marRight w:val="0"/>
          <w:marTop w:val="0"/>
          <w:marBottom w:val="0"/>
          <w:divBdr>
            <w:top w:val="none" w:sz="0" w:space="0" w:color="auto"/>
            <w:left w:val="none" w:sz="0" w:space="0" w:color="auto"/>
            <w:bottom w:val="none" w:sz="0" w:space="0" w:color="auto"/>
            <w:right w:val="none" w:sz="0" w:space="0" w:color="auto"/>
          </w:divBdr>
        </w:div>
        <w:div w:id="1079904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hitehouse.gov/the-press-office/2015/07/13/fact-sheet-white-house-conference-aging" TargetMode="External"/><Relationship Id="rId5" Type="http://schemas.openxmlformats.org/officeDocument/2006/relationships/hyperlink" Target="https://www.whitehouse.gov/the-press-office/2015/07/13/remarks-president-white-house-conference-aging" TargetMode="External"/><Relationship Id="rId4" Type="http://schemas.openxmlformats.org/officeDocument/2006/relationships/hyperlink" Target="http://www.whitehouseconferenceonaging.gov/2015-WHCOA-Fina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Cordes</dc:creator>
  <cp:keywords/>
  <dc:description/>
  <cp:lastModifiedBy>Ian Cordes</cp:lastModifiedBy>
  <cp:revision>2</cp:revision>
  <dcterms:created xsi:type="dcterms:W3CDTF">2015-12-29T21:42:00Z</dcterms:created>
  <dcterms:modified xsi:type="dcterms:W3CDTF">2015-12-29T21:42:00Z</dcterms:modified>
</cp:coreProperties>
</file>